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Default"/>
        <w:suppressAutoHyphens w:val="1"/>
        <w:spacing w:before="0" w:line="360" w:lineRule="auto"/>
        <w:jc w:val="center"/>
        <w:rPr>
          <w:rFonts w:ascii="Times Roman" w:cs="Times Roman" w:hAnsi="Times Roman" w:eastAsia="Times Roman"/>
          <w:b w:val="1"/>
          <w:bCs w:val="1"/>
          <w:i w:val="1"/>
          <w:iCs w:val="1"/>
          <w:sz w:val="36"/>
          <w:szCs w:val="36"/>
        </w:rPr>
      </w:pPr>
      <w:r>
        <w:rPr>
          <w:rFonts w:ascii="Times Roman" w:hAnsi="Times Roman"/>
          <w:b w:val="1"/>
          <w:bCs w:val="1"/>
          <w:i w:val="1"/>
          <w:iCs w:val="1"/>
          <w:sz w:val="36"/>
          <w:szCs w:val="36"/>
          <w:rtl w:val="0"/>
          <w:lang w:val="en-US"/>
        </w:rPr>
        <w:t>PHOENIXA: THE NEST</w:t>
      </w:r>
      <w:r>
        <w:rPr>
          <w:rFonts w:ascii="Times Roman" w:cs="Times Roman" w:hAnsi="Times Roman" w:eastAsia="Times Roman"/>
          <w:b w:val="1"/>
          <w:bCs w:val="1"/>
          <w:i w:val="1"/>
          <w:iCs w:val="1"/>
          <w:sz w:val="36"/>
          <w:szCs w:val="36"/>
        </w:rP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197579</wp:posOffset>
            </wp:positionH>
            <wp:positionV relativeFrom="line">
              <wp:posOffset>-152399</wp:posOffset>
            </wp:positionV>
            <wp:extent cx="1435462" cy="205671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5" name="officeArt object" descr="PHOENIXA COVER 20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HOENIXA COVER 2026.jpg" descr="PHOENIXA COVER 2026.jp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5462" cy="205671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Default"/>
        <w:suppressAutoHyphens w:val="1"/>
        <w:spacing w:before="0" w:line="360" w:lineRule="auto"/>
        <w:jc w:val="center"/>
        <w:rPr>
          <w:rFonts w:ascii="Times Roman" w:cs="Times Roman" w:hAnsi="Times Roman" w:eastAsia="Times Roman"/>
          <w:b w:val="1"/>
          <w:bCs w:val="1"/>
          <w:i w:val="1"/>
          <w:iCs w:val="1"/>
          <w:sz w:val="28"/>
          <w:szCs w:val="28"/>
        </w:rPr>
      </w:pPr>
      <w:r>
        <w:rPr>
          <w:rFonts w:ascii="Times Roman" w:hAnsi="Times Roman"/>
          <w:b w:val="1"/>
          <w:bCs w:val="1"/>
          <w:i w:val="1"/>
          <w:iCs w:val="1"/>
          <w:sz w:val="28"/>
          <w:szCs w:val="28"/>
          <w:rtl w:val="0"/>
          <w:lang w:val="en-US"/>
        </w:rPr>
        <w:t>A Mystical Quest for the Cheng Legacy</w:t>
      </w:r>
    </w:p>
    <w:p>
      <w:pPr>
        <w:pStyle w:val="Default"/>
        <w:suppressAutoHyphens w:val="1"/>
        <w:spacing w:before="0" w:line="360" w:lineRule="auto"/>
        <w:jc w:val="center"/>
        <w:rPr>
          <w:rFonts w:ascii="Times Roman" w:cs="Times Roman" w:hAnsi="Times Roman" w:eastAsia="Times Roman"/>
          <w:b w:val="1"/>
          <w:bCs w:val="1"/>
          <w:sz w:val="28"/>
          <w:szCs w:val="28"/>
        </w:rPr>
      </w:pPr>
      <w:r>
        <w:rPr>
          <w:rFonts w:ascii="Times Roman" w:hAnsi="Times Roman"/>
          <w:b w:val="1"/>
          <w:bCs w:val="1"/>
          <w:sz w:val="28"/>
          <w:szCs w:val="28"/>
          <w:rtl w:val="0"/>
          <w:lang w:val="en-US"/>
        </w:rPr>
        <w:t>A Novel by J.J. Cheng</w:t>
      </w:r>
    </w:p>
    <w:p>
      <w:pPr>
        <w:pStyle w:val="Default"/>
        <w:suppressAutoHyphens w:val="1"/>
        <w:spacing w:before="0" w:line="360" w:lineRule="auto"/>
        <w:rPr>
          <w:rFonts w:ascii="Times Roman" w:cs="Times Roman" w:hAnsi="Times Roman" w:eastAsia="Times Roman"/>
        </w:rPr>
      </w:pPr>
    </w:p>
    <w:p>
      <w:pPr>
        <w:pStyle w:val="Default"/>
        <w:suppressAutoHyphens w:val="1"/>
        <w:spacing w:before="0" w:line="360" w:lineRule="auto"/>
        <w:rPr>
          <w:rFonts w:ascii="Times Roman" w:cs="Times Roman" w:hAnsi="Times Roman" w:eastAsia="Times Roman"/>
        </w:rPr>
      </w:pPr>
    </w:p>
    <w:p>
      <w:pPr>
        <w:pStyle w:val="Default"/>
        <w:suppressAutoHyphens w:val="1"/>
        <w:spacing w:before="0" w:line="360" w:lineRule="auto"/>
        <w:jc w:val="center"/>
        <w:rPr>
          <w:rFonts w:ascii="Times Roman" w:cs="Times Roman" w:hAnsi="Times Roman" w:eastAsia="Times Roman"/>
          <w:b w:val="1"/>
          <w:bCs w:val="1"/>
          <w:sz w:val="36"/>
          <w:szCs w:val="36"/>
        </w:rPr>
      </w:pPr>
      <w:r>
        <w:rPr>
          <w:rFonts w:ascii="Times Roman" w:hAnsi="Times Roman"/>
          <w:b w:val="1"/>
          <w:bCs w:val="1"/>
          <w:sz w:val="36"/>
          <w:szCs w:val="36"/>
          <w:rtl w:val="0"/>
          <w:lang w:val="en-US"/>
        </w:rPr>
        <w:t>Synopsis</w:t>
      </w:r>
    </w:p>
    <w:p>
      <w:pPr>
        <w:pStyle w:val="Default"/>
        <w:suppressAutoHyphens w:val="1"/>
        <w:spacing w:before="0" w:line="360" w:lineRule="auto"/>
        <w:rPr>
          <w:rFonts w:ascii="Times Roman" w:cs="Times Roman" w:hAnsi="Times Roman" w:eastAsia="Times Roman"/>
        </w:rPr>
      </w:pPr>
    </w:p>
    <w:p>
      <w:pPr>
        <w:pStyle w:val="Default"/>
        <w:suppressAutoHyphens w:val="1"/>
        <w:spacing w:before="0" w:after="240" w:line="360" w:lineRule="auto"/>
        <w:rPr>
          <w:rFonts w:ascii="Times Roman" w:cs="Times Roman" w:hAnsi="Times Roman" w:eastAsia="Times Roman"/>
        </w:rPr>
      </w:pPr>
    </w:p>
    <w:p>
      <w:pPr>
        <w:pStyle w:val="Default"/>
        <w:suppressAutoHyphens w:val="1"/>
        <w:spacing w:before="0" w:after="240" w:line="360" w:lineRule="auto"/>
        <w:rPr>
          <w:rFonts w:ascii="Times Roman" w:cs="Times Roman" w:hAnsi="Times Roman" w:eastAsia="Times Roman"/>
        </w:rPr>
      </w:pPr>
    </w:p>
    <w:p>
      <w:pPr>
        <w:pStyle w:val="Default"/>
        <w:suppressAutoHyphens w:val="1"/>
        <w:spacing w:before="0" w:after="240" w:line="360" w:lineRule="auto"/>
        <w:rPr>
          <w:rFonts w:ascii="Times Roman" w:cs="Times Roman" w:hAnsi="Times Roman" w:eastAsia="Times Roman"/>
        </w:rPr>
      </w:pPr>
    </w:p>
    <w:p>
      <w:pPr>
        <w:pStyle w:val="Default"/>
        <w:suppressAutoHyphens w:val="1"/>
        <w:spacing w:before="0" w:after="240" w:line="360" w:lineRule="auto"/>
        <w:rPr>
          <w:rFonts w:ascii="Times Roman" w:cs="Times Roman" w:hAnsi="Times Roman" w:eastAsia="Times Roman"/>
        </w:rPr>
      </w:pPr>
      <w:r>
        <w:rPr>
          <w:rFonts w:ascii="Times Roman" w:hAnsi="Times Roman"/>
          <w:rtl w:val="0"/>
          <w:lang w:val="en-US"/>
        </w:rPr>
        <w:t>Rising from the ashes of her ancestors, Phoenixa</w:t>
      </w:r>
      <w:r>
        <w:rPr>
          <w:rFonts w:ascii="Times Roman" w:hAnsi="Times Roman"/>
          <w:rtl w:val="0"/>
          <w:lang w:val="en-US"/>
        </w:rPr>
        <w:t xml:space="preserve">, </w:t>
      </w:r>
      <w:r>
        <w:rPr>
          <w:rFonts w:ascii="Times Roman" w:hAnsi="Times Roman"/>
          <w:rtl w:val="0"/>
          <w:lang w:val="en-US"/>
        </w:rPr>
        <w:t>a six-and-a-half-year-old, kite-flying, Phoenix-riding girl</w:t>
      </w:r>
      <w:r>
        <w:rPr>
          <w:rFonts w:ascii="Times Roman" w:hAnsi="Times Roman"/>
          <w:rtl w:val="0"/>
          <w:lang w:val="en-US"/>
        </w:rPr>
        <w:t xml:space="preserve">, </w:t>
      </w:r>
      <w:r>
        <w:rPr>
          <w:rFonts w:ascii="Times Roman" w:hAnsi="Times Roman"/>
          <w:rtl w:val="0"/>
          <w:lang w:val="en-US"/>
        </w:rPr>
        <w:t>embarks on a mystical journey into China</w:t>
      </w:r>
      <w:r>
        <w:rPr>
          <w:rFonts w:ascii="Times Roman" w:hAnsi="Times Roman" w:hint="default"/>
          <w:rtl w:val="1"/>
        </w:rPr>
        <w:t>’</w:t>
      </w:r>
      <w:r>
        <w:rPr>
          <w:rFonts w:ascii="Times Roman" w:hAnsi="Times Roman"/>
          <w:rtl w:val="0"/>
          <w:lang w:val="en-US"/>
        </w:rPr>
        <w:t xml:space="preserve">s tumultuous past in search of her Renaissance grandfather, who once read to her from the </w:t>
      </w:r>
      <w:r>
        <w:rPr>
          <w:rFonts w:ascii="Times Roman" w:hAnsi="Times Roman"/>
          <w:i w:val="1"/>
          <w:iCs w:val="1"/>
          <w:rtl w:val="0"/>
        </w:rPr>
        <w:t>Shan Hai Jing</w:t>
      </w:r>
      <w:r>
        <w:rPr>
          <w:rFonts w:ascii="Times Roman" w:hAnsi="Times Roman"/>
          <w:rtl w:val="0"/>
        </w:rPr>
        <w:t xml:space="preserve"> (</w:t>
      </w:r>
      <w:r>
        <w:rPr>
          <w:rFonts w:ascii="Times Roman" w:hAnsi="Times Roman"/>
          <w:i w:val="1"/>
          <w:iCs w:val="1"/>
          <w:rtl w:val="0"/>
          <w:lang w:val="en-US"/>
        </w:rPr>
        <w:t>The Classic of Mountains and Seas</w:t>
      </w:r>
      <w:r>
        <w:rPr>
          <w:rFonts w:ascii="Times Roman" w:hAnsi="Times Roman"/>
          <w:rtl w:val="0"/>
          <w:lang w:val="en-US"/>
        </w:rPr>
        <w:t>), seeking cures for human greed</w:t>
      </w:r>
      <w:r>
        <w:rPr>
          <w:rFonts w:ascii="Times Roman" w:hAnsi="Times Roman"/>
          <w:rtl w:val="0"/>
          <w:lang w:val="en-US"/>
        </w:rPr>
        <w:t xml:space="preserve"> and a path to peace.</w:t>
      </w:r>
    </w:p>
    <w:p>
      <w:pPr>
        <w:pStyle w:val="Default"/>
        <w:suppressAutoHyphens w:val="1"/>
        <w:spacing w:before="0" w:after="240" w:line="360" w:lineRule="auto"/>
        <w:rPr>
          <w:rFonts w:ascii="Times Roman" w:cs="Times Roman" w:hAnsi="Times Roman" w:eastAsia="Times Roman"/>
        </w:rPr>
      </w:pPr>
      <w:r>
        <w:rPr>
          <w:rFonts w:ascii="Times Roman" w:hAnsi="Times Roman"/>
          <w:rtl w:val="0"/>
          <w:lang w:val="en-US"/>
        </w:rPr>
        <w:t>From the quiet interior of a traditional Beijing courtyard to the soaring heights of a great Wu Tong tree, her world shifts from safety to peril as a relentless Red force looms, threatening to strip her home bare. Yet the incandescent Fenghuang</w:t>
      </w:r>
      <w:r>
        <w:rPr>
          <w:rFonts w:ascii="Times Roman" w:hAnsi="Times Roman"/>
          <w:rtl w:val="0"/>
          <w:lang w:val="en-US"/>
        </w:rPr>
        <w:t xml:space="preserve"> - </w:t>
      </w:r>
      <w:r>
        <w:rPr>
          <w:rFonts w:ascii="Times Roman" w:hAnsi="Times Roman"/>
          <w:rtl w:val="0"/>
          <w:lang w:val="en-US"/>
        </w:rPr>
        <w:t>the Phoenix - remains her secret guardian, guiding and protecting her, for now.</w:t>
      </w:r>
    </w:p>
    <w:p>
      <w:pPr>
        <w:pStyle w:val="Default"/>
        <w:suppressAutoHyphens w:val="1"/>
        <w:spacing w:before="0" w:after="240" w:line="360" w:lineRule="auto"/>
        <w:rPr>
          <w:rFonts w:ascii="Times Roman" w:cs="Times Roman" w:hAnsi="Times Roman" w:eastAsia="Times Roman"/>
        </w:rPr>
      </w:pPr>
      <w:r>
        <w:rPr>
          <w:rFonts w:ascii="Times Roman" w:hAnsi="Times Roman"/>
          <w:rtl w:val="0"/>
          <w:lang w:val="en-US"/>
        </w:rPr>
        <w:t xml:space="preserve">Written in a genre-defining style known as </w:t>
      </w:r>
      <w:r>
        <w:rPr>
          <w:rFonts w:ascii="Times Roman" w:hAnsi="Times Roman" w:hint="default"/>
          <w:rtl w:val="1"/>
          <w:lang w:val="ar-SA" w:bidi="ar-SA"/>
        </w:rPr>
        <w:t>“</w:t>
      </w:r>
      <w:r>
        <w:rPr>
          <w:rFonts w:ascii="Times Roman" w:hAnsi="Times Roman"/>
          <w:rtl w:val="0"/>
          <w:lang w:val="en-US"/>
        </w:rPr>
        <w:t>Mystical Realism,</w:t>
      </w:r>
      <w:r>
        <w:rPr>
          <w:rFonts w:ascii="Times Roman" w:hAnsi="Times Roman" w:hint="default"/>
          <w:rtl w:val="0"/>
        </w:rPr>
        <w:t xml:space="preserve">” </w:t>
      </w:r>
      <w:r>
        <w:rPr>
          <w:rFonts w:ascii="Times Roman" w:hAnsi="Times Roman"/>
          <w:rtl w:val="0"/>
          <w:lang w:val="en-US"/>
        </w:rPr>
        <w:t>Cheng taps into the subconscious and beyond in search of human goodness. Her debut novel is stunningly visual</w:t>
      </w:r>
      <w:r>
        <w:rPr>
          <w:rFonts w:ascii="Times Roman" w:hAnsi="Times Roman" w:hint="default"/>
          <w:rtl w:val="0"/>
          <w:lang w:val="en-US"/>
        </w:rPr>
        <w:t>—</w:t>
      </w:r>
      <w:r>
        <w:rPr>
          <w:rFonts w:ascii="Times Roman" w:hAnsi="Times Roman"/>
          <w:rtl w:val="0"/>
          <w:lang w:val="en-US"/>
        </w:rPr>
        <w:t>fantastical, dreamlike, yet achingly real - demystifying China while offering a luminous insider</w:t>
      </w:r>
      <w:r>
        <w:rPr>
          <w:rFonts w:ascii="Times Roman" w:hAnsi="Times Roman" w:hint="default"/>
          <w:rtl w:val="1"/>
        </w:rPr>
        <w:t>’</w:t>
      </w:r>
      <w:r>
        <w:rPr>
          <w:rFonts w:ascii="Times Roman" w:hAnsi="Times Roman"/>
          <w:rtl w:val="0"/>
          <w:lang w:val="en-US"/>
        </w:rPr>
        <w:t>s view into why - and how - the Dragon roared</w:t>
      </w:r>
      <w:r>
        <w:rPr>
          <w:rFonts w:ascii="Times Roman" w:hAnsi="Times Roman"/>
          <w:rtl w:val="0"/>
          <w:lang w:val="en-US"/>
        </w:rPr>
        <w:t xml:space="preserve">. </w:t>
      </w:r>
      <w:r>
        <w:rPr>
          <w:rFonts w:ascii="Times Roman" w:hAnsi="Times Roman"/>
          <w:i w:val="1"/>
          <w:iCs w:val="1"/>
          <w:rtl w:val="0"/>
          <w:lang w:val="en-US"/>
        </w:rPr>
        <w:t xml:space="preserve">PHOENIXA: THE NEST </w:t>
      </w:r>
      <w:r>
        <w:rPr>
          <w:rFonts w:ascii="Times Roman" w:hAnsi="Times Roman"/>
          <w:rtl w:val="0"/>
          <w:lang w:val="en-US"/>
        </w:rPr>
        <w:t>is a story of metamorphosis and freedom, of madness and self-destruction</w:t>
      </w:r>
      <w:r>
        <w:rPr>
          <w:rFonts w:ascii="Times Roman" w:hAnsi="Times Roman"/>
          <w:rtl w:val="0"/>
          <w:lang w:val="en-US"/>
        </w:rPr>
        <w:t>,</w:t>
      </w:r>
      <w:r>
        <w:rPr>
          <w:rFonts w:ascii="Times Roman" w:hAnsi="Times Roman"/>
          <w:sz w:val="22"/>
          <w:szCs w:val="22"/>
          <w:rtl w:val="0"/>
          <w:lang w:val="en-US"/>
        </w:rPr>
        <w:t xml:space="preserve"> </w:t>
      </w:r>
      <w:r>
        <w:rPr>
          <w:rFonts w:ascii="Times Roman" w:hAnsi="Times Roman"/>
          <w:rtl w:val="0"/>
          <w:lang w:val="en-US"/>
        </w:rPr>
        <w:t>and of humanity yearning for redemption and rebirth.</w:t>
      </w:r>
    </w:p>
    <w:p>
      <w:pPr>
        <w:pStyle w:val="Default"/>
        <w:suppressAutoHyphens w:val="1"/>
        <w:spacing w:before="0" w:after="240" w:line="360" w:lineRule="auto"/>
        <w:rPr>
          <w:rFonts w:ascii="Times Roman" w:cs="Times Roman" w:hAnsi="Times Roman" w:eastAsia="Times Roman"/>
        </w:rPr>
      </w:pPr>
    </w:p>
    <w:p>
      <w:pPr>
        <w:pStyle w:val="Default"/>
        <w:suppressAutoHyphens w:val="1"/>
        <w:spacing w:before="0" w:after="240" w:line="360" w:lineRule="auto"/>
        <w:rPr>
          <w:rFonts w:ascii="Times Roman" w:cs="Times Roman" w:hAnsi="Times Roman" w:eastAsia="Times Roman"/>
        </w:rPr>
      </w:pPr>
    </w:p>
    <w:p>
      <w:pPr>
        <w:pStyle w:val="Default"/>
        <w:suppressAutoHyphens w:val="1"/>
        <w:spacing w:before="0" w:after="240" w:line="360" w:lineRule="auto"/>
      </w:pPr>
      <w:r>
        <w:rPr>
          <w:rFonts w:ascii="Times Roman" w:hAnsi="Times Roman"/>
          <w:rtl w:val="0"/>
          <w:lang w:val="en-US"/>
        </w:rPr>
        <w:t>http://phoenixacheng.com</w:t>
      </w:r>
    </w:p>
    <w:sectPr>
      <w:headerReference w:type="default" r:id="rId5"/>
      <w:footerReference w:type="default" r:id="rId6"/>
      <w:pgSz w:w="11906" w:h="16838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Times Roman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Default">
    <w:name w:val="Default"/>
    <w:next w:val="Defaul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:lang w:val="en-US"/>
      <w14:textOutline>
        <w14:noFill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